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Guiones para el recreo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Una situación por tarjeta. Para ensayarlas antes, con calma, no en medio del patio.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👋  Saludar a alguien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Miro a la persona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No hace falta mirar a los ojos, con mirar a la cara es suficiente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Levanto la mano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"Hola"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También vale un gesto con la mano sin decir nada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Espero a que me responda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Si no responde, no pasa nada. Yo he hecho mi parte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🎮  Pedir jugar con alguien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Me acerco al compañero/a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Sin correr, despacio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Espero a que me mire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Puedo tocar suavemente su hombro si no me ve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Le pregunto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"¿Puedo jugar contigo?"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Solo una frase, clara y directa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Si dice sí → juego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"¡Genial!"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Sigo las reglas del juego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Si dice no → busco a otro/a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"Vale, no pasa nada"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No es un rechazo a mí, solo no quiere jugar ahora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🤝  Compartir algo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Tengo algo que mi compañero/a quiere usar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Compartir no es obligatorio siempre, pero es amable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Decido compartir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"¿Quieres usarlo tú un rato?"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Puedo poner un límite: "5 minutos y me lo devuelves"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Se lo doy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"Toma"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Se lo doy en la mano, no lo tiro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Espero a que me lo devuelva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Si no me lo devuelve, le digo: "¿Me lo devuelves?"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⏳  Esperar mi turno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Quiero hacer algo pero otro/a lo está haciendo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Ahora le toca a otro/a, luego me toca a mí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Espero sin interrumpir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Puedo hacer otra cosa mientras espero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Cuando termina, es mi turno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"¿Puedo yo ahora?"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He esperado y lo he hecho muy bien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🚫  Decir que no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Alguien me pide algo que no quiero hacer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Tengo derecho a decir que no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Respondo con calma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"No, gracias" o "Ahora no"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No tengo que dar excusas ni explicaciones largas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Si insiste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"He dicho que no"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Puedo pedir ayuda a un adulto si me siento presionado/a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6"/>
                      <w:szCs w:val="26"/>
                    </w:rPr>
                    <w:t xml:space="preserve">💙  Pedir perdón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He hecho algo que ha molestado a alguien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Todo el mundo se equivoca a veces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Me acerco a esa persona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"Perdona" o "Lo siento"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Una palabra basta, no hace falta un discurso</w:t>
                  </w:r>
                </w:p>
                <w:p>
                  <w:pPr>
                    <w:spacing w:after="18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Si puedo, arreglo lo que hice</w:t>
                  </w: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19"/>
                      <w:szCs w:val="19"/>
                    </w:rPr>
                    <w:t xml:space="preserve">   "¿Qué puedo hacer?"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6"/>
                      <w:szCs w:val="16"/>
                    </w:rPr>
                    <w:t xml:space="preserve">       A veces no se puede arreglar y está bien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70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«Guiones sociales» · inklui.com/guiones-sociales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